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78" w:rsidRPr="00B40964" w:rsidRDefault="00F53E78" w:rsidP="00B4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0964">
        <w:rPr>
          <w:rFonts w:ascii="Times New Roman" w:hAnsi="Times New Roman" w:cs="Times New Roman"/>
          <w:sz w:val="28"/>
          <w:szCs w:val="28"/>
        </w:rPr>
        <w:t>Утвержден</w:t>
      </w:r>
    </w:p>
    <w:p w:rsidR="00F53E78" w:rsidRPr="00B40964" w:rsidRDefault="00F53E78" w:rsidP="00B4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0964">
        <w:rPr>
          <w:rFonts w:ascii="Times New Roman" w:hAnsi="Times New Roman" w:cs="Times New Roman"/>
          <w:sz w:val="28"/>
          <w:szCs w:val="28"/>
        </w:rPr>
        <w:t xml:space="preserve"> решением Думы</w:t>
      </w:r>
    </w:p>
    <w:p w:rsidR="00F53E78" w:rsidRPr="00B40964" w:rsidRDefault="00F53E78" w:rsidP="00B4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096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53E78" w:rsidRPr="00B40964" w:rsidRDefault="00F53E78" w:rsidP="00B4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0964">
        <w:rPr>
          <w:rFonts w:ascii="Times New Roman" w:hAnsi="Times New Roman" w:cs="Times New Roman"/>
          <w:sz w:val="28"/>
          <w:szCs w:val="28"/>
        </w:rPr>
        <w:t>от 23.11.2015 года №  55/2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3E78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E78" w:rsidRPr="00135B12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1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53E78" w:rsidRPr="00135B12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12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 муниципальных</w:t>
      </w:r>
    </w:p>
    <w:p w:rsidR="00F53E78" w:rsidRPr="00135B12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12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F53E78" w:rsidRPr="00135B12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проведения экспертизы  муниципальных нормативных правовых актов (далее – экспертиза актов), затрагивающих вопросы осуществления предпринимательской и инвестиционной деятельности, в целях выявления  положений, которые: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 вводят 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4) необоснованно затрудняют осуществление предпринимательской и инвестиционной деятельности;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5)  способствуют ограничению конкуренции.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2. Уполномоченным органом при проведении экспертизы актов является отдел социально-экономического развития администрации городского округа ЗАТО Свободный. Уполномоченный орган осуществляет нормативное и методическое обеспечение проведения экспертизы муниципальных нормативных правовых актов.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3. Экспертиза актов проводится в соответствии с годовыми планами проведения экспертизы актов.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4. Основанием для проведения экспертизы акта является: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1) поручение или указание главы администрации городского округа;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2) предложения от общественных организаций в сфере предпринимательской, инвестиционной деятельности;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3) предложения органов местного самоуправления;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4) самостоятельное выявление структурными подразделениями администрации городского округа ЗАТО Свободный наличия проблем в сферах предпринимательской и инвестиционной деятельности;</w:t>
      </w:r>
    </w:p>
    <w:p w:rsidR="00F53E78" w:rsidRPr="0060221D" w:rsidRDefault="00F53E78" w:rsidP="0060221D">
      <w:pPr>
        <w:pStyle w:val="ListParagraph"/>
        <w:widowControl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5) поступления неоднократных обращений граждан и организаций в органы местного самоуправления, свидетельствующих о наличии проблемы в определенной сфере предпринимательской, инвестиционной деятельности.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5. Экспертиза проводится в отношении: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муниципальных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вступления в силу которых прошло не менее 3 лет;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муниципальных нормативных правовых актов, не прошедших оценку регулирующего воздействия на стадии разработки проекта акта и с момента вступления в силу которых прошло не менее 1 года.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6. Экспертиза актов, содержащих сведения, составляющие государственную тайну, или сведения конфиденциального характера, или принятых исключительно в целях приведения нормативных правовых актов в соответствие с федеральным и областным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 xml:space="preserve">7. Официальным сайтом для  экспертизы актов, в информационно-телекоммуникационной сети Интернет является официальный сайт администрации городского округа ЗАТО Свободный, расположенный по адресу: </w:t>
      </w:r>
      <w:r w:rsidRPr="0060221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0221D">
        <w:rPr>
          <w:rFonts w:ascii="Times New Roman" w:hAnsi="Times New Roman" w:cs="Times New Roman"/>
          <w:sz w:val="28"/>
          <w:szCs w:val="28"/>
        </w:rPr>
        <w:t>://</w:t>
      </w:r>
      <w:bookmarkStart w:id="0" w:name="_GoBack"/>
      <w:bookmarkEnd w:id="0"/>
      <w:r w:rsidRPr="0060221D">
        <w:rPr>
          <w:rFonts w:ascii="Times New Roman" w:hAnsi="Times New Roman" w:cs="Times New Roman"/>
          <w:sz w:val="28"/>
          <w:szCs w:val="28"/>
        </w:rPr>
        <w:t>Адм-ЗАТОСвободный.РФ  (далее – официальный сайт).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8.  Этапами проведения экспертизы  актов являются: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формирование плана проведения экспертизы муниципальных нормативных правовых актов (далее - План);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муниципальных нормативных правовых актов;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3) проведение публичных консультаций;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муниципальных нормативных правовых актов.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9. Экспертиза актов проводится  в соответствии с утвержденным Планом.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10. В Плане указывается: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наименование и реквизиты муниципального нормативного правового акта;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сведения о разработчике муниципального нормативного акта (далее Разработчик);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 xml:space="preserve">3) срок проведения экспертизы, в том числе публичных консультаций. 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 xml:space="preserve">11. Уполномоченный орган не позднее 3 месяцев до окончания текущего года размещает на официальном сайте уведомление о сборе предложений в целях формирования Плана. 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12. Срок сбора предложений составляет не более 30 календарных дней с момента размещения уведомления.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13. План проведения экспертизы утверждается не позднее 20 декабря года, предшествующего году, на который утверждается План.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14. План подлежит размещению на официальном сайте не позднее 5 рабочих дней со дня его утверждения.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15. В отношении каждого муниципального нормативного правового акта, включенного в План, Разработчик подготавливает проект заключения, которое должно содержать следующие сведения: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основные реквизиты  муниципального нормативного правового акта;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наименование органа, разрабатывающего муниципальный нормативный правовой акт и (или) к компетенции и полномочиям которого относится исследуемая сфера общественных отношений;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акта (в случае ее проведения);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4) срок действия рассматриваемого муниципального нормативного правового акта и его отдельных положений;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5) круг лиц, интересы которых затрагиваются регулированием, установленным муниципальным нормативным правовым актом (далее – регулирование);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6) оценка расходов и доходов от реализации данного муниципального нормативного правового акта;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7) оценка фактических положительных и отрицательных последствий регулирования;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8) 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9) 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F53E78" w:rsidRPr="0060221D" w:rsidRDefault="00F53E78" w:rsidP="0060221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10) иные сведения,  позволяющие оценить фактическое воздействие регулирования.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16. Проект заключения о результатах экспертизы правового акта выносится  Разработчиком на публичные консультации в сроки, установленные в Плане.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 xml:space="preserve">17. Сроки проведения публичных консультаций составляют 15 календарных дней. </w:t>
      </w:r>
    </w:p>
    <w:p w:rsidR="00F53E78" w:rsidRPr="0060221D" w:rsidRDefault="00F53E78" w:rsidP="0060221D">
      <w:pPr>
        <w:pStyle w:val="ListParagraph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60221D">
        <w:rPr>
          <w:sz w:val="28"/>
          <w:szCs w:val="28"/>
        </w:rPr>
        <w:t>18. Для проведения публичных консультаций Разработчик  размещает на официальном сайте уведомление о проведении экспертизы муниципального нормативного правового акта, муниципальный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19. Уведомление о проведении публичных консультаций по проекту заключения о результатах экспертизы акта должно содержать следующие сведения: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вид, наименование муниципального нормативного правового акта;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срок, в течение которого принимаются предложения в связи с размещением уведомления;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3) наиболее удобный способ представления предложений и замечаний;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4) сведения о контактном лице по вопросам проведения публичных консультаций.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20. Разработчик рассматривает все предложения, поступившие по результатам публичных консультаций, и формирует сводку предложений с указанием сведений об их учете или причинах отклонения.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21. По результатам проведенных публичных консультаций Разработчик  дорабатывает проект заключения о результатах экспертизы акта, куда включается информация о результатах проведения публичных консультаций.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22. Муниципальный нормативный правовой акт, по которому проводится экспертиза, доработанный проект заключения о результатах экспертизы акта в течение 5 рабочих дней с момента его  подписания руководителем структурного подразделения администрации городского округа, к сфере деятельности которого относится разработанный муниципальный нормативный правовой акт, направляется в Уполномоченный орган для получения заключения.</w:t>
      </w:r>
    </w:p>
    <w:p w:rsidR="00F53E78" w:rsidRPr="0060221D" w:rsidRDefault="00F53E78" w:rsidP="006022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23. Заключение об экспертизе содержит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 xml:space="preserve">24. Заключения о результатах экспертизы актов подписывается руководителем Уполномоченного органа и в течение 5 рабочих дней  после подписания: 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1) размещается на официальном сайте;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2) направляется Разработчику нормативного правового акта.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25. Заключение о результатах экспертизы муниципальных нормативных правовых актов может являться основанием для внесения изменений или отмены муниципальных нормативных правовых актов.</w:t>
      </w:r>
    </w:p>
    <w:p w:rsidR="00F53E78" w:rsidRPr="0060221D" w:rsidRDefault="00F53E78" w:rsidP="006022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221D">
        <w:rPr>
          <w:rFonts w:ascii="Times New Roman" w:hAnsi="Times New Roman" w:cs="Times New Roman"/>
          <w:sz w:val="28"/>
          <w:szCs w:val="28"/>
        </w:rPr>
        <w:t>26.  Уполномоченный орган по итогам экспертизы может направить в адрес главы городского округа или главы администрации городского округа предложения по внесению изменений в муниципальные нормативные правовые акты или отмене муниципальных нормативных правовых актов.</w:t>
      </w:r>
    </w:p>
    <w:p w:rsidR="00F53E78" w:rsidRPr="0060221D" w:rsidRDefault="00F53E78" w:rsidP="006022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53E78" w:rsidRPr="00135B12" w:rsidRDefault="00F53E78" w:rsidP="00135B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3E78" w:rsidRPr="00135B12" w:rsidSect="00135B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B517B3"/>
    <w:multiLevelType w:val="hybridMultilevel"/>
    <w:tmpl w:val="DF3A78D2"/>
    <w:lvl w:ilvl="0" w:tplc="5956BD6E">
      <w:start w:val="1"/>
      <w:numFmt w:val="upperRoman"/>
      <w:lvlText w:val="%1."/>
      <w:lvlJc w:val="left"/>
      <w:pPr>
        <w:ind w:left="1429" w:hanging="72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61A95"/>
    <w:multiLevelType w:val="hybridMultilevel"/>
    <w:tmpl w:val="5304109C"/>
    <w:lvl w:ilvl="0" w:tplc="AAD078E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879625FE">
      <w:start w:val="1"/>
      <w:numFmt w:val="lowerLetter"/>
      <w:lvlText w:val="%2."/>
      <w:lvlJc w:val="left"/>
      <w:pPr>
        <w:ind w:left="2149" w:hanging="360"/>
      </w:pPr>
    </w:lvl>
    <w:lvl w:ilvl="2" w:tplc="FAE823B8">
      <w:start w:val="1"/>
      <w:numFmt w:val="lowerRoman"/>
      <w:lvlText w:val="%3."/>
      <w:lvlJc w:val="right"/>
      <w:pPr>
        <w:ind w:left="2869" w:hanging="180"/>
      </w:pPr>
    </w:lvl>
    <w:lvl w:ilvl="3" w:tplc="B16603AE">
      <w:start w:val="1"/>
      <w:numFmt w:val="decimal"/>
      <w:lvlText w:val="%4."/>
      <w:lvlJc w:val="left"/>
      <w:pPr>
        <w:ind w:left="3589" w:hanging="360"/>
      </w:pPr>
    </w:lvl>
    <w:lvl w:ilvl="4" w:tplc="652E03CA">
      <w:start w:val="1"/>
      <w:numFmt w:val="lowerLetter"/>
      <w:lvlText w:val="%5."/>
      <w:lvlJc w:val="left"/>
      <w:pPr>
        <w:ind w:left="4309" w:hanging="360"/>
      </w:pPr>
    </w:lvl>
    <w:lvl w:ilvl="5" w:tplc="96F84EFE">
      <w:start w:val="1"/>
      <w:numFmt w:val="lowerRoman"/>
      <w:lvlText w:val="%6."/>
      <w:lvlJc w:val="right"/>
      <w:pPr>
        <w:ind w:left="5029" w:hanging="180"/>
      </w:pPr>
    </w:lvl>
    <w:lvl w:ilvl="6" w:tplc="D44E3900">
      <w:start w:val="1"/>
      <w:numFmt w:val="decimal"/>
      <w:lvlText w:val="%7."/>
      <w:lvlJc w:val="left"/>
      <w:pPr>
        <w:ind w:left="5749" w:hanging="360"/>
      </w:pPr>
    </w:lvl>
    <w:lvl w:ilvl="7" w:tplc="46C8B50A">
      <w:start w:val="1"/>
      <w:numFmt w:val="lowerLetter"/>
      <w:lvlText w:val="%8."/>
      <w:lvlJc w:val="left"/>
      <w:pPr>
        <w:ind w:left="6469" w:hanging="360"/>
      </w:pPr>
    </w:lvl>
    <w:lvl w:ilvl="8" w:tplc="C4547B4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D23C1"/>
    <w:multiLevelType w:val="hybridMultilevel"/>
    <w:tmpl w:val="7A742EDA"/>
    <w:lvl w:ilvl="0" w:tplc="6A5474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7EB"/>
    <w:rsid w:val="0000764A"/>
    <w:rsid w:val="0001251A"/>
    <w:rsid w:val="00015FBD"/>
    <w:rsid w:val="00017977"/>
    <w:rsid w:val="00025C51"/>
    <w:rsid w:val="00045285"/>
    <w:rsid w:val="00072018"/>
    <w:rsid w:val="00072D99"/>
    <w:rsid w:val="00074E15"/>
    <w:rsid w:val="000826EE"/>
    <w:rsid w:val="000C6DE3"/>
    <w:rsid w:val="00114010"/>
    <w:rsid w:val="00122528"/>
    <w:rsid w:val="001311A2"/>
    <w:rsid w:val="001317B9"/>
    <w:rsid w:val="00135B12"/>
    <w:rsid w:val="00164443"/>
    <w:rsid w:val="0018396C"/>
    <w:rsid w:val="00184665"/>
    <w:rsid w:val="00185C49"/>
    <w:rsid w:val="001878B0"/>
    <w:rsid w:val="00194B73"/>
    <w:rsid w:val="001A5761"/>
    <w:rsid w:val="001B0073"/>
    <w:rsid w:val="001C528C"/>
    <w:rsid w:val="001C63C3"/>
    <w:rsid w:val="001D0FD6"/>
    <w:rsid w:val="001E2193"/>
    <w:rsid w:val="001E2A64"/>
    <w:rsid w:val="001F0F3E"/>
    <w:rsid w:val="00206CD5"/>
    <w:rsid w:val="002161FF"/>
    <w:rsid w:val="0021662E"/>
    <w:rsid w:val="00230505"/>
    <w:rsid w:val="00232B15"/>
    <w:rsid w:val="00235C99"/>
    <w:rsid w:val="00252ED1"/>
    <w:rsid w:val="00263CCC"/>
    <w:rsid w:val="00283AB5"/>
    <w:rsid w:val="00286DF1"/>
    <w:rsid w:val="0029194E"/>
    <w:rsid w:val="00294840"/>
    <w:rsid w:val="00295CC8"/>
    <w:rsid w:val="002B3DF4"/>
    <w:rsid w:val="002B6CA6"/>
    <w:rsid w:val="002B7477"/>
    <w:rsid w:val="002C1FDD"/>
    <w:rsid w:val="002D7694"/>
    <w:rsid w:val="002E1543"/>
    <w:rsid w:val="002E5672"/>
    <w:rsid w:val="002F692E"/>
    <w:rsid w:val="00302C24"/>
    <w:rsid w:val="00322D99"/>
    <w:rsid w:val="00326998"/>
    <w:rsid w:val="0038214F"/>
    <w:rsid w:val="003851DA"/>
    <w:rsid w:val="003B7C8F"/>
    <w:rsid w:val="003C0474"/>
    <w:rsid w:val="003D3B2D"/>
    <w:rsid w:val="003D7CF2"/>
    <w:rsid w:val="003E619E"/>
    <w:rsid w:val="003F4782"/>
    <w:rsid w:val="0040077E"/>
    <w:rsid w:val="0041362A"/>
    <w:rsid w:val="004321CC"/>
    <w:rsid w:val="00436E47"/>
    <w:rsid w:val="00464A7B"/>
    <w:rsid w:val="00471AC7"/>
    <w:rsid w:val="00473260"/>
    <w:rsid w:val="00494800"/>
    <w:rsid w:val="00495FFB"/>
    <w:rsid w:val="004E3A7E"/>
    <w:rsid w:val="004F0F24"/>
    <w:rsid w:val="00503275"/>
    <w:rsid w:val="00506532"/>
    <w:rsid w:val="00515B6F"/>
    <w:rsid w:val="00515FDB"/>
    <w:rsid w:val="005206A4"/>
    <w:rsid w:val="0053550B"/>
    <w:rsid w:val="0054237D"/>
    <w:rsid w:val="00566395"/>
    <w:rsid w:val="00580984"/>
    <w:rsid w:val="005833FA"/>
    <w:rsid w:val="00586B5E"/>
    <w:rsid w:val="00587C83"/>
    <w:rsid w:val="0059542D"/>
    <w:rsid w:val="005A07ED"/>
    <w:rsid w:val="005B0969"/>
    <w:rsid w:val="005C1BBA"/>
    <w:rsid w:val="005D2BD2"/>
    <w:rsid w:val="006009DE"/>
    <w:rsid w:val="0060124E"/>
    <w:rsid w:val="00601C7B"/>
    <w:rsid w:val="0060221D"/>
    <w:rsid w:val="006111F4"/>
    <w:rsid w:val="0061759D"/>
    <w:rsid w:val="00626E91"/>
    <w:rsid w:val="00645831"/>
    <w:rsid w:val="00646747"/>
    <w:rsid w:val="00654A7A"/>
    <w:rsid w:val="006675E6"/>
    <w:rsid w:val="00693CDE"/>
    <w:rsid w:val="006B1463"/>
    <w:rsid w:val="006E509F"/>
    <w:rsid w:val="006F6C42"/>
    <w:rsid w:val="007039F7"/>
    <w:rsid w:val="007347FD"/>
    <w:rsid w:val="0075048F"/>
    <w:rsid w:val="00753C77"/>
    <w:rsid w:val="007569F6"/>
    <w:rsid w:val="00783E7B"/>
    <w:rsid w:val="00785FD9"/>
    <w:rsid w:val="007A2EA3"/>
    <w:rsid w:val="007A52F9"/>
    <w:rsid w:val="007B738C"/>
    <w:rsid w:val="007B761D"/>
    <w:rsid w:val="007C327B"/>
    <w:rsid w:val="00806ACC"/>
    <w:rsid w:val="008109A0"/>
    <w:rsid w:val="008176F2"/>
    <w:rsid w:val="00825405"/>
    <w:rsid w:val="0082600C"/>
    <w:rsid w:val="0082747D"/>
    <w:rsid w:val="00827583"/>
    <w:rsid w:val="00833968"/>
    <w:rsid w:val="00843427"/>
    <w:rsid w:val="008445C2"/>
    <w:rsid w:val="0085193F"/>
    <w:rsid w:val="00855CD7"/>
    <w:rsid w:val="00860172"/>
    <w:rsid w:val="00862ED3"/>
    <w:rsid w:val="0087655F"/>
    <w:rsid w:val="0089102F"/>
    <w:rsid w:val="008C215B"/>
    <w:rsid w:val="008C336D"/>
    <w:rsid w:val="008D200E"/>
    <w:rsid w:val="008E2754"/>
    <w:rsid w:val="008E787F"/>
    <w:rsid w:val="00927BDA"/>
    <w:rsid w:val="009320B4"/>
    <w:rsid w:val="00935349"/>
    <w:rsid w:val="00941D96"/>
    <w:rsid w:val="00942CA7"/>
    <w:rsid w:val="00946274"/>
    <w:rsid w:val="009505DA"/>
    <w:rsid w:val="00961B96"/>
    <w:rsid w:val="00961DE8"/>
    <w:rsid w:val="00963E53"/>
    <w:rsid w:val="00972736"/>
    <w:rsid w:val="0097630F"/>
    <w:rsid w:val="00987F80"/>
    <w:rsid w:val="00994563"/>
    <w:rsid w:val="00996453"/>
    <w:rsid w:val="009967B8"/>
    <w:rsid w:val="009A06DE"/>
    <w:rsid w:val="009A3596"/>
    <w:rsid w:val="009B0BD0"/>
    <w:rsid w:val="009B1A93"/>
    <w:rsid w:val="009B560E"/>
    <w:rsid w:val="009C2D17"/>
    <w:rsid w:val="009C62E8"/>
    <w:rsid w:val="009E044F"/>
    <w:rsid w:val="009F21E0"/>
    <w:rsid w:val="009F3790"/>
    <w:rsid w:val="009F687C"/>
    <w:rsid w:val="00A04EE5"/>
    <w:rsid w:val="00A051DC"/>
    <w:rsid w:val="00A053D8"/>
    <w:rsid w:val="00A27F89"/>
    <w:rsid w:val="00A36816"/>
    <w:rsid w:val="00A36BE7"/>
    <w:rsid w:val="00A371F9"/>
    <w:rsid w:val="00A427BA"/>
    <w:rsid w:val="00A44521"/>
    <w:rsid w:val="00A47A43"/>
    <w:rsid w:val="00A61077"/>
    <w:rsid w:val="00A64618"/>
    <w:rsid w:val="00A663C5"/>
    <w:rsid w:val="00A7425B"/>
    <w:rsid w:val="00A75F6E"/>
    <w:rsid w:val="00A8578A"/>
    <w:rsid w:val="00AA5DDD"/>
    <w:rsid w:val="00AB37E5"/>
    <w:rsid w:val="00AB461F"/>
    <w:rsid w:val="00AC18D6"/>
    <w:rsid w:val="00AF3620"/>
    <w:rsid w:val="00AF6AEF"/>
    <w:rsid w:val="00B16B2F"/>
    <w:rsid w:val="00B16B7F"/>
    <w:rsid w:val="00B260F1"/>
    <w:rsid w:val="00B26B82"/>
    <w:rsid w:val="00B32951"/>
    <w:rsid w:val="00B34475"/>
    <w:rsid w:val="00B40964"/>
    <w:rsid w:val="00B466F8"/>
    <w:rsid w:val="00B5155C"/>
    <w:rsid w:val="00B7343F"/>
    <w:rsid w:val="00B749E4"/>
    <w:rsid w:val="00B773CA"/>
    <w:rsid w:val="00B96559"/>
    <w:rsid w:val="00BA2564"/>
    <w:rsid w:val="00BB06D6"/>
    <w:rsid w:val="00BB2C11"/>
    <w:rsid w:val="00BB4606"/>
    <w:rsid w:val="00BB581D"/>
    <w:rsid w:val="00BC7300"/>
    <w:rsid w:val="00BE4A08"/>
    <w:rsid w:val="00BF47EB"/>
    <w:rsid w:val="00C07295"/>
    <w:rsid w:val="00C162BC"/>
    <w:rsid w:val="00C42DBE"/>
    <w:rsid w:val="00C5775E"/>
    <w:rsid w:val="00C659A4"/>
    <w:rsid w:val="00C8092B"/>
    <w:rsid w:val="00CA112E"/>
    <w:rsid w:val="00CB5CF8"/>
    <w:rsid w:val="00CC1536"/>
    <w:rsid w:val="00CE5565"/>
    <w:rsid w:val="00CF04DB"/>
    <w:rsid w:val="00D000BE"/>
    <w:rsid w:val="00D0466E"/>
    <w:rsid w:val="00D06F8A"/>
    <w:rsid w:val="00D316C6"/>
    <w:rsid w:val="00D44EC3"/>
    <w:rsid w:val="00D512A1"/>
    <w:rsid w:val="00D62674"/>
    <w:rsid w:val="00D63888"/>
    <w:rsid w:val="00D64350"/>
    <w:rsid w:val="00D80500"/>
    <w:rsid w:val="00D85773"/>
    <w:rsid w:val="00DB463F"/>
    <w:rsid w:val="00DC1BE7"/>
    <w:rsid w:val="00DE7EE4"/>
    <w:rsid w:val="00DF0EE6"/>
    <w:rsid w:val="00E04520"/>
    <w:rsid w:val="00E129B9"/>
    <w:rsid w:val="00E138B6"/>
    <w:rsid w:val="00E23689"/>
    <w:rsid w:val="00E25E9E"/>
    <w:rsid w:val="00E40845"/>
    <w:rsid w:val="00E40CAC"/>
    <w:rsid w:val="00E6012F"/>
    <w:rsid w:val="00E6137B"/>
    <w:rsid w:val="00E73075"/>
    <w:rsid w:val="00E77690"/>
    <w:rsid w:val="00E9531F"/>
    <w:rsid w:val="00EC3D5A"/>
    <w:rsid w:val="00ED657F"/>
    <w:rsid w:val="00EE016A"/>
    <w:rsid w:val="00EE3F76"/>
    <w:rsid w:val="00EE7DC7"/>
    <w:rsid w:val="00EF2E09"/>
    <w:rsid w:val="00F05547"/>
    <w:rsid w:val="00F108A4"/>
    <w:rsid w:val="00F15697"/>
    <w:rsid w:val="00F22568"/>
    <w:rsid w:val="00F35F4F"/>
    <w:rsid w:val="00F463B1"/>
    <w:rsid w:val="00F51A4A"/>
    <w:rsid w:val="00F53E78"/>
    <w:rsid w:val="00F60D04"/>
    <w:rsid w:val="00F74167"/>
    <w:rsid w:val="00F843C2"/>
    <w:rsid w:val="00F95FC5"/>
    <w:rsid w:val="00FA0AEA"/>
    <w:rsid w:val="00FA5DA4"/>
    <w:rsid w:val="00FB0CDD"/>
    <w:rsid w:val="00FB3554"/>
    <w:rsid w:val="00FB7AF0"/>
    <w:rsid w:val="00F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47E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F47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F47EB"/>
    <w:rPr>
      <w:color w:val="0000FF"/>
      <w:u w:val="single"/>
    </w:rPr>
  </w:style>
  <w:style w:type="paragraph" w:customStyle="1" w:styleId="ConsPlusNonformat">
    <w:name w:val="ConsPlusNonformat"/>
    <w:uiPriority w:val="99"/>
    <w:rsid w:val="00BF47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06A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30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9B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4</Pages>
  <Words>1268</Words>
  <Characters>7229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21</cp:revision>
  <cp:lastPrinted>2015-11-10T09:38:00Z</cp:lastPrinted>
  <dcterms:created xsi:type="dcterms:W3CDTF">2015-11-10T08:09:00Z</dcterms:created>
  <dcterms:modified xsi:type="dcterms:W3CDTF">2015-11-24T10:56:00Z</dcterms:modified>
</cp:coreProperties>
</file>